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067" w:rsidRPr="00EC0067" w:rsidRDefault="00EC0067" w:rsidP="00EC0067">
      <w:pPr>
        <w:jc w:val="center"/>
        <w:rPr>
          <w:rFonts w:eastAsia="Calibri"/>
          <w:b/>
          <w:sz w:val="28"/>
          <w:szCs w:val="20"/>
        </w:rPr>
      </w:pPr>
      <w:r>
        <w:rPr>
          <w:rFonts w:ascii="Calibri" w:eastAsia="Calibri" w:hAnsi="Calibri"/>
          <w:b/>
          <w:i/>
          <w:noProof/>
          <w:sz w:val="28"/>
          <w:szCs w:val="28"/>
        </w:rPr>
        <w:drawing>
          <wp:inline distT="0" distB="0" distL="0" distR="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067" w:rsidRPr="00EC0067" w:rsidRDefault="00EC0067" w:rsidP="00EC0067">
      <w:pPr>
        <w:jc w:val="center"/>
        <w:rPr>
          <w:rFonts w:eastAsia="Calibri"/>
          <w:b/>
          <w:sz w:val="28"/>
          <w:szCs w:val="20"/>
        </w:rPr>
      </w:pPr>
      <w:r w:rsidRPr="00EC0067">
        <w:rPr>
          <w:rFonts w:eastAsia="Calibri"/>
          <w:b/>
          <w:sz w:val="28"/>
          <w:szCs w:val="20"/>
        </w:rPr>
        <w:t>Муниципальное образование</w:t>
      </w:r>
    </w:p>
    <w:p w:rsidR="00EC0067" w:rsidRPr="00EC0067" w:rsidRDefault="00EC0067" w:rsidP="00EC0067">
      <w:pPr>
        <w:jc w:val="center"/>
        <w:rPr>
          <w:rFonts w:eastAsia="Calibri"/>
          <w:b/>
          <w:sz w:val="28"/>
          <w:szCs w:val="20"/>
        </w:rPr>
      </w:pPr>
      <w:r w:rsidRPr="00EC0067">
        <w:rPr>
          <w:rFonts w:eastAsia="Calibri"/>
          <w:b/>
          <w:sz w:val="28"/>
          <w:szCs w:val="20"/>
        </w:rPr>
        <w:t>Ханты-Мансийского автономного округа – Югры</w:t>
      </w:r>
    </w:p>
    <w:p w:rsidR="00EC0067" w:rsidRPr="00EC0067" w:rsidRDefault="00EC0067" w:rsidP="00EC0067">
      <w:pPr>
        <w:jc w:val="center"/>
        <w:rPr>
          <w:rFonts w:eastAsia="Calibri"/>
          <w:b/>
          <w:sz w:val="28"/>
          <w:szCs w:val="20"/>
        </w:rPr>
      </w:pPr>
      <w:r w:rsidRPr="00EC0067">
        <w:rPr>
          <w:rFonts w:eastAsia="Calibri"/>
          <w:b/>
          <w:sz w:val="28"/>
          <w:szCs w:val="20"/>
        </w:rPr>
        <w:t>городской округ город Ханты-Мансийск</w:t>
      </w:r>
    </w:p>
    <w:p w:rsidR="00EC0067" w:rsidRPr="00EC0067" w:rsidRDefault="00EC0067" w:rsidP="00EC0067">
      <w:pPr>
        <w:jc w:val="center"/>
        <w:rPr>
          <w:rFonts w:eastAsia="Calibri"/>
          <w:b/>
          <w:sz w:val="28"/>
          <w:szCs w:val="20"/>
        </w:rPr>
      </w:pPr>
    </w:p>
    <w:p w:rsidR="00EC0067" w:rsidRPr="00EC0067" w:rsidRDefault="00EC0067" w:rsidP="00EC0067">
      <w:pPr>
        <w:jc w:val="center"/>
        <w:rPr>
          <w:rFonts w:eastAsia="Calibri"/>
          <w:b/>
          <w:sz w:val="28"/>
          <w:szCs w:val="20"/>
        </w:rPr>
      </w:pPr>
      <w:r w:rsidRPr="00EC0067">
        <w:rPr>
          <w:rFonts w:eastAsia="Calibri"/>
          <w:b/>
          <w:sz w:val="28"/>
          <w:szCs w:val="20"/>
        </w:rPr>
        <w:t>ДУМА ГОРОДА ХАНТЫ-МАНСИЙСКА</w:t>
      </w:r>
    </w:p>
    <w:p w:rsidR="00EC0067" w:rsidRPr="00EC0067" w:rsidRDefault="00EC0067" w:rsidP="00EC0067">
      <w:pPr>
        <w:jc w:val="center"/>
        <w:rPr>
          <w:rFonts w:eastAsia="Calibri"/>
          <w:b/>
          <w:sz w:val="28"/>
          <w:szCs w:val="20"/>
        </w:rPr>
      </w:pPr>
    </w:p>
    <w:p w:rsidR="00EC0067" w:rsidRPr="00EC0067" w:rsidRDefault="00EC0067" w:rsidP="00EC0067">
      <w:pPr>
        <w:jc w:val="center"/>
        <w:rPr>
          <w:rFonts w:eastAsia="Calibri"/>
          <w:b/>
          <w:sz w:val="28"/>
          <w:szCs w:val="20"/>
        </w:rPr>
      </w:pPr>
      <w:r w:rsidRPr="00EC0067">
        <w:rPr>
          <w:rFonts w:eastAsia="Calibri"/>
          <w:b/>
          <w:sz w:val="28"/>
          <w:szCs w:val="20"/>
        </w:rPr>
        <w:t>РЕШЕНИЕ</w:t>
      </w:r>
    </w:p>
    <w:p w:rsidR="00EC0067" w:rsidRPr="00EC0067" w:rsidRDefault="00EC0067" w:rsidP="00EC0067">
      <w:pPr>
        <w:jc w:val="both"/>
        <w:rPr>
          <w:rFonts w:eastAsia="Calibri"/>
          <w:b/>
          <w:bCs/>
          <w:iCs/>
          <w:sz w:val="28"/>
          <w:szCs w:val="28"/>
          <w:lang w:eastAsia="en-US"/>
        </w:rPr>
      </w:pPr>
    </w:p>
    <w:p w:rsidR="00EC0067" w:rsidRPr="00EC0067" w:rsidRDefault="00EC0067" w:rsidP="00EC0067">
      <w:pPr>
        <w:jc w:val="center"/>
        <w:rPr>
          <w:rFonts w:eastAsia="Calibri"/>
          <w:bCs/>
          <w:i/>
          <w:iCs/>
          <w:sz w:val="28"/>
          <w:szCs w:val="28"/>
          <w:lang w:eastAsia="en-US"/>
        </w:rPr>
      </w:pPr>
      <w:r w:rsidRPr="00EC0067">
        <w:rPr>
          <w:rFonts w:eastAsia="Calibri"/>
          <w:b/>
          <w:bCs/>
          <w:iCs/>
          <w:sz w:val="28"/>
          <w:szCs w:val="28"/>
          <w:lang w:eastAsia="en-US"/>
        </w:rPr>
        <w:tab/>
      </w:r>
      <w:r w:rsidRPr="00EC0067">
        <w:rPr>
          <w:rFonts w:eastAsia="Calibri"/>
          <w:b/>
          <w:bCs/>
          <w:iCs/>
          <w:sz w:val="28"/>
          <w:szCs w:val="28"/>
          <w:lang w:eastAsia="en-US"/>
        </w:rPr>
        <w:tab/>
      </w:r>
      <w:r w:rsidRPr="00EC0067">
        <w:rPr>
          <w:rFonts w:eastAsia="Calibri"/>
          <w:b/>
          <w:bCs/>
          <w:iCs/>
          <w:sz w:val="28"/>
          <w:szCs w:val="28"/>
          <w:lang w:eastAsia="en-US"/>
        </w:rPr>
        <w:tab/>
      </w:r>
      <w:r w:rsidRPr="00EC0067">
        <w:rPr>
          <w:rFonts w:eastAsia="Calibri"/>
          <w:b/>
          <w:bCs/>
          <w:iCs/>
          <w:sz w:val="28"/>
          <w:szCs w:val="28"/>
          <w:lang w:eastAsia="en-US"/>
        </w:rPr>
        <w:tab/>
      </w:r>
      <w:r w:rsidRPr="00EC0067">
        <w:rPr>
          <w:rFonts w:eastAsia="Calibri"/>
          <w:b/>
          <w:bCs/>
          <w:iCs/>
          <w:sz w:val="28"/>
          <w:szCs w:val="28"/>
          <w:lang w:eastAsia="en-US"/>
        </w:rPr>
        <w:tab/>
      </w:r>
      <w:r w:rsidRPr="00EC0067">
        <w:rPr>
          <w:rFonts w:eastAsia="Calibri"/>
          <w:b/>
          <w:bCs/>
          <w:iCs/>
          <w:sz w:val="28"/>
          <w:szCs w:val="28"/>
          <w:lang w:eastAsia="en-US"/>
        </w:rPr>
        <w:tab/>
      </w:r>
      <w:r w:rsidRPr="00EC0067">
        <w:rPr>
          <w:rFonts w:eastAsia="Calibri"/>
          <w:b/>
          <w:bCs/>
          <w:iCs/>
          <w:sz w:val="28"/>
          <w:szCs w:val="28"/>
          <w:lang w:eastAsia="en-US"/>
        </w:rPr>
        <w:tab/>
        <w:t xml:space="preserve">                                           </w:t>
      </w:r>
      <w:r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Pr="00EC0067">
        <w:rPr>
          <w:rFonts w:eastAsia="Calibri"/>
          <w:b/>
          <w:bCs/>
          <w:iCs/>
          <w:sz w:val="28"/>
          <w:szCs w:val="28"/>
          <w:lang w:eastAsia="en-US"/>
        </w:rPr>
        <w:t xml:space="preserve">      </w:t>
      </w:r>
      <w:r w:rsidRPr="00EC0067">
        <w:rPr>
          <w:rFonts w:eastAsia="Calibri"/>
          <w:bCs/>
          <w:i/>
          <w:iCs/>
          <w:sz w:val="28"/>
          <w:szCs w:val="28"/>
          <w:lang w:eastAsia="en-US"/>
        </w:rPr>
        <w:t>Принято</w:t>
      </w:r>
    </w:p>
    <w:p w:rsidR="00EC0067" w:rsidRPr="00EC0067" w:rsidRDefault="00EC0067" w:rsidP="00EC0067">
      <w:pPr>
        <w:jc w:val="center"/>
        <w:rPr>
          <w:rFonts w:eastAsia="Calibri"/>
          <w:bCs/>
          <w:i/>
          <w:iCs/>
          <w:sz w:val="28"/>
          <w:szCs w:val="28"/>
          <w:lang w:eastAsia="en-US"/>
        </w:rPr>
      </w:pPr>
      <w:r w:rsidRPr="00EC0067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EC0067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EC0067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EC0067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EC0067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EC0067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EC0067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EC0067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EC0067">
        <w:rPr>
          <w:rFonts w:eastAsia="Calibri"/>
          <w:bCs/>
          <w:i/>
          <w:iCs/>
          <w:sz w:val="28"/>
          <w:szCs w:val="28"/>
          <w:lang w:eastAsia="en-US"/>
        </w:rPr>
        <w:tab/>
      </w:r>
      <w:r w:rsidRPr="00EC0067">
        <w:rPr>
          <w:rFonts w:eastAsia="Calibri"/>
          <w:bCs/>
          <w:i/>
          <w:iCs/>
          <w:sz w:val="28"/>
          <w:szCs w:val="28"/>
          <w:lang w:eastAsia="en-US"/>
        </w:rPr>
        <w:tab/>
        <w:t xml:space="preserve">     27 марта 2015 года</w:t>
      </w:r>
    </w:p>
    <w:p w:rsidR="003D2608" w:rsidRDefault="003D2608" w:rsidP="00C30833">
      <w:pPr>
        <w:pStyle w:val="21"/>
        <w:rPr>
          <w:b w:val="0"/>
          <w:bCs/>
          <w:sz w:val="28"/>
        </w:rPr>
      </w:pPr>
      <w:r w:rsidRPr="003D2608">
        <w:rPr>
          <w:b w:val="0"/>
          <w:bCs/>
          <w:sz w:val="28"/>
        </w:rPr>
        <w:t xml:space="preserve">Об исполнении прогнозного плана (программы) </w:t>
      </w:r>
    </w:p>
    <w:p w:rsidR="003D2608" w:rsidRDefault="003D2608" w:rsidP="00C30833">
      <w:pPr>
        <w:pStyle w:val="21"/>
        <w:rPr>
          <w:b w:val="0"/>
          <w:bCs/>
          <w:sz w:val="28"/>
        </w:rPr>
      </w:pPr>
      <w:r w:rsidRPr="003D2608">
        <w:rPr>
          <w:b w:val="0"/>
          <w:bCs/>
          <w:sz w:val="28"/>
        </w:rPr>
        <w:t xml:space="preserve">приватизации муниципального имущества </w:t>
      </w:r>
    </w:p>
    <w:p w:rsidR="003D2608" w:rsidRDefault="003D2608" w:rsidP="00C30833">
      <w:pPr>
        <w:pStyle w:val="21"/>
        <w:rPr>
          <w:b w:val="0"/>
          <w:bCs/>
          <w:sz w:val="28"/>
        </w:rPr>
      </w:pPr>
      <w:r w:rsidRPr="003D2608">
        <w:rPr>
          <w:b w:val="0"/>
          <w:bCs/>
          <w:sz w:val="28"/>
        </w:rPr>
        <w:t xml:space="preserve">на 2014 год и основных направлений </w:t>
      </w:r>
    </w:p>
    <w:p w:rsidR="003D2608" w:rsidRDefault="003D2608" w:rsidP="00C30833">
      <w:pPr>
        <w:pStyle w:val="21"/>
        <w:rPr>
          <w:b w:val="0"/>
          <w:bCs/>
          <w:sz w:val="28"/>
        </w:rPr>
      </w:pPr>
      <w:r w:rsidRPr="003D2608">
        <w:rPr>
          <w:b w:val="0"/>
          <w:bCs/>
          <w:sz w:val="28"/>
        </w:rPr>
        <w:t xml:space="preserve">приватизации муниципального имущества </w:t>
      </w:r>
    </w:p>
    <w:p w:rsidR="003D2608" w:rsidRDefault="001D1978" w:rsidP="00C30833">
      <w:pPr>
        <w:pStyle w:val="21"/>
        <w:rPr>
          <w:b w:val="0"/>
          <w:bCs/>
          <w:sz w:val="28"/>
        </w:rPr>
      </w:pPr>
      <w:r>
        <w:rPr>
          <w:b w:val="0"/>
          <w:bCs/>
          <w:sz w:val="28"/>
        </w:rPr>
        <w:t>на 2015-2016 годы за 2014 год</w:t>
      </w:r>
      <w:bookmarkStart w:id="0" w:name="_GoBack"/>
      <w:bookmarkEnd w:id="0"/>
    </w:p>
    <w:p w:rsidR="00C30833" w:rsidRPr="003D2608" w:rsidRDefault="00C30833" w:rsidP="00C30833">
      <w:pPr>
        <w:pStyle w:val="21"/>
        <w:rPr>
          <w:b w:val="0"/>
          <w:bCs/>
        </w:rPr>
      </w:pPr>
    </w:p>
    <w:p w:rsidR="00C30833" w:rsidRDefault="00C30833" w:rsidP="00C30833">
      <w:pPr>
        <w:pStyle w:val="21"/>
        <w:jc w:val="both"/>
        <w:rPr>
          <w:b w:val="0"/>
          <w:bCs/>
          <w:sz w:val="28"/>
        </w:rPr>
      </w:pPr>
      <w:r w:rsidRPr="003D2608">
        <w:rPr>
          <w:b w:val="0"/>
          <w:sz w:val="28"/>
        </w:rPr>
        <w:tab/>
      </w:r>
      <w:proofErr w:type="gramStart"/>
      <w:r w:rsidR="00E14AFA" w:rsidRPr="003D2608">
        <w:rPr>
          <w:b w:val="0"/>
          <w:sz w:val="28"/>
        </w:rPr>
        <w:t xml:space="preserve">Заслушав </w:t>
      </w:r>
      <w:r w:rsidR="007E05D2">
        <w:rPr>
          <w:b w:val="0"/>
          <w:sz w:val="28"/>
        </w:rPr>
        <w:t>отчет об исполнении п</w:t>
      </w:r>
      <w:r w:rsidR="00137079">
        <w:rPr>
          <w:b w:val="0"/>
          <w:bCs/>
          <w:sz w:val="28"/>
        </w:rPr>
        <w:t>рогнозного плана (программы) приватизации муниципального имущества на 2014 год и основных направлений приватизации муниципального имущества на 2015-2016 годы</w:t>
      </w:r>
      <w:r w:rsidR="00E14AFA">
        <w:rPr>
          <w:b w:val="0"/>
          <w:bCs/>
          <w:sz w:val="28"/>
        </w:rPr>
        <w:t>, утвержденного Решением Думы города Ханты-Мансийска от 20 декабря 2013 года № 456-</w:t>
      </w:r>
      <w:r w:rsidR="00E14AFA">
        <w:rPr>
          <w:b w:val="0"/>
          <w:bCs/>
          <w:sz w:val="28"/>
          <w:lang w:val="en-US"/>
        </w:rPr>
        <w:t>V</w:t>
      </w:r>
      <w:r w:rsidR="00E14AFA" w:rsidRPr="00E14AFA">
        <w:rPr>
          <w:b w:val="0"/>
          <w:bCs/>
          <w:sz w:val="28"/>
        </w:rPr>
        <w:t xml:space="preserve"> </w:t>
      </w:r>
      <w:r w:rsidR="00B71192">
        <w:rPr>
          <w:b w:val="0"/>
          <w:bCs/>
          <w:sz w:val="28"/>
        </w:rPr>
        <w:t>РД     (в редакции р</w:t>
      </w:r>
      <w:r w:rsidR="00E14AFA">
        <w:rPr>
          <w:b w:val="0"/>
          <w:bCs/>
          <w:sz w:val="28"/>
        </w:rPr>
        <w:t xml:space="preserve">ешений Думы города Ханты-Мансийска от 26 декабря 2013 года </w:t>
      </w:r>
      <w:r w:rsidR="00B71192">
        <w:rPr>
          <w:b w:val="0"/>
          <w:bCs/>
          <w:sz w:val="28"/>
        </w:rPr>
        <w:t xml:space="preserve">                 </w:t>
      </w:r>
      <w:r w:rsidR="00E14AFA">
        <w:rPr>
          <w:b w:val="0"/>
          <w:bCs/>
          <w:sz w:val="28"/>
        </w:rPr>
        <w:t>№ 473-</w:t>
      </w:r>
      <w:r w:rsidR="00E14AFA">
        <w:rPr>
          <w:b w:val="0"/>
          <w:bCs/>
          <w:sz w:val="28"/>
          <w:lang w:val="en-US"/>
        </w:rPr>
        <w:t>V</w:t>
      </w:r>
      <w:r w:rsidR="00E14AFA">
        <w:rPr>
          <w:b w:val="0"/>
          <w:bCs/>
          <w:sz w:val="28"/>
        </w:rPr>
        <w:t xml:space="preserve"> РД, от 02 июня 2014 года № 515-</w:t>
      </w:r>
      <w:r w:rsidR="00E14AFA">
        <w:rPr>
          <w:b w:val="0"/>
          <w:bCs/>
          <w:sz w:val="28"/>
          <w:lang w:val="en-US"/>
        </w:rPr>
        <w:t>V</w:t>
      </w:r>
      <w:r w:rsidR="00E14AFA">
        <w:rPr>
          <w:b w:val="0"/>
          <w:bCs/>
          <w:sz w:val="28"/>
        </w:rPr>
        <w:t xml:space="preserve"> РД</w:t>
      </w:r>
      <w:r w:rsidR="007F76DB">
        <w:rPr>
          <w:b w:val="0"/>
          <w:bCs/>
          <w:sz w:val="28"/>
        </w:rPr>
        <w:t>),</w:t>
      </w:r>
      <w:r w:rsidR="00137079">
        <w:rPr>
          <w:b w:val="0"/>
          <w:bCs/>
          <w:sz w:val="28"/>
        </w:rPr>
        <w:t xml:space="preserve"> за 2014 год</w:t>
      </w:r>
      <w:r w:rsidR="007F76DB">
        <w:rPr>
          <w:b w:val="0"/>
          <w:bCs/>
          <w:sz w:val="28"/>
        </w:rPr>
        <w:t>,</w:t>
      </w:r>
      <w:r>
        <w:rPr>
          <w:b w:val="0"/>
          <w:bCs/>
          <w:sz w:val="28"/>
        </w:rPr>
        <w:t xml:space="preserve"> руководствуясь частью 1</w:t>
      </w:r>
      <w:proofErr w:type="gramEnd"/>
      <w:r>
        <w:rPr>
          <w:b w:val="0"/>
          <w:bCs/>
          <w:sz w:val="28"/>
        </w:rPr>
        <w:t xml:space="preserve"> статьи 69 Устава города Ханты-Мансийска, </w:t>
      </w:r>
    </w:p>
    <w:p w:rsidR="00C30833" w:rsidRDefault="00C30833" w:rsidP="00C30833">
      <w:pPr>
        <w:pStyle w:val="21"/>
        <w:jc w:val="both"/>
        <w:rPr>
          <w:b w:val="0"/>
          <w:bCs/>
          <w:sz w:val="28"/>
        </w:rPr>
      </w:pPr>
    </w:p>
    <w:p w:rsidR="00C30833" w:rsidRDefault="00C30833" w:rsidP="00C30833">
      <w:pPr>
        <w:pStyle w:val="21"/>
        <w:jc w:val="center"/>
        <w:rPr>
          <w:sz w:val="32"/>
        </w:rPr>
      </w:pPr>
      <w:r>
        <w:rPr>
          <w:b w:val="0"/>
          <w:bCs/>
          <w:sz w:val="28"/>
        </w:rPr>
        <w:t>Дума  города  Ханты-Мансийска РЕШИЛА:</w:t>
      </w:r>
    </w:p>
    <w:p w:rsidR="00C30833" w:rsidRPr="00EC0067" w:rsidRDefault="00C30833" w:rsidP="00C30833">
      <w:pPr>
        <w:pStyle w:val="21"/>
        <w:jc w:val="center"/>
        <w:rPr>
          <w:b w:val="0"/>
          <w:sz w:val="28"/>
          <w:szCs w:val="28"/>
        </w:rPr>
      </w:pPr>
    </w:p>
    <w:p w:rsidR="007E05D2" w:rsidRPr="007E05D2" w:rsidRDefault="007E05D2" w:rsidP="007E05D2">
      <w:pPr>
        <w:ind w:firstLine="708"/>
        <w:jc w:val="both"/>
        <w:rPr>
          <w:bCs/>
          <w:snapToGrid w:val="0"/>
          <w:sz w:val="28"/>
          <w:szCs w:val="20"/>
        </w:rPr>
      </w:pPr>
      <w:r w:rsidRPr="007E05D2">
        <w:rPr>
          <w:bCs/>
          <w:snapToGrid w:val="0"/>
          <w:sz w:val="28"/>
          <w:szCs w:val="20"/>
        </w:rPr>
        <w:t>1. Утвердить отчет об исполнении прогнозного плана (программы) приватизации муниципального имущества на 201</w:t>
      </w:r>
      <w:r>
        <w:rPr>
          <w:bCs/>
          <w:snapToGrid w:val="0"/>
          <w:sz w:val="28"/>
          <w:szCs w:val="20"/>
        </w:rPr>
        <w:t>4</w:t>
      </w:r>
      <w:r w:rsidRPr="007E05D2">
        <w:rPr>
          <w:bCs/>
          <w:snapToGrid w:val="0"/>
          <w:sz w:val="28"/>
          <w:szCs w:val="20"/>
        </w:rPr>
        <w:t xml:space="preserve"> год и основных направлений приватизации муниципального имущества на 201</w:t>
      </w:r>
      <w:r>
        <w:rPr>
          <w:bCs/>
          <w:snapToGrid w:val="0"/>
          <w:sz w:val="28"/>
          <w:szCs w:val="20"/>
        </w:rPr>
        <w:t>5</w:t>
      </w:r>
      <w:r w:rsidRPr="007E05D2">
        <w:rPr>
          <w:bCs/>
          <w:snapToGrid w:val="0"/>
          <w:sz w:val="28"/>
          <w:szCs w:val="20"/>
        </w:rPr>
        <w:t>-201</w:t>
      </w:r>
      <w:r>
        <w:rPr>
          <w:bCs/>
          <w:snapToGrid w:val="0"/>
          <w:sz w:val="28"/>
          <w:szCs w:val="20"/>
        </w:rPr>
        <w:t>6</w:t>
      </w:r>
      <w:r w:rsidRPr="007E05D2">
        <w:rPr>
          <w:bCs/>
          <w:snapToGrid w:val="0"/>
          <w:sz w:val="28"/>
          <w:szCs w:val="20"/>
        </w:rPr>
        <w:t xml:space="preserve"> годы за 201</w:t>
      </w:r>
      <w:r>
        <w:rPr>
          <w:bCs/>
          <w:snapToGrid w:val="0"/>
          <w:sz w:val="28"/>
          <w:szCs w:val="20"/>
        </w:rPr>
        <w:t>4</w:t>
      </w:r>
      <w:r w:rsidRPr="007E05D2">
        <w:rPr>
          <w:bCs/>
          <w:snapToGrid w:val="0"/>
          <w:sz w:val="28"/>
          <w:szCs w:val="20"/>
        </w:rPr>
        <w:t xml:space="preserve"> год согласно приложению к настоящему Решению.</w:t>
      </w:r>
    </w:p>
    <w:p w:rsidR="007E05D2" w:rsidRPr="007E05D2" w:rsidRDefault="007E05D2" w:rsidP="007E05D2">
      <w:pPr>
        <w:ind w:firstLine="708"/>
        <w:jc w:val="both"/>
        <w:rPr>
          <w:bCs/>
          <w:snapToGrid w:val="0"/>
          <w:sz w:val="28"/>
          <w:szCs w:val="20"/>
        </w:rPr>
      </w:pPr>
      <w:r w:rsidRPr="007E05D2">
        <w:rPr>
          <w:bCs/>
          <w:snapToGrid w:val="0"/>
          <w:sz w:val="28"/>
          <w:szCs w:val="20"/>
        </w:rPr>
        <w:t>2. Настоящее Решение подлежит опубликованию в средствах массовой информации.</w:t>
      </w:r>
    </w:p>
    <w:p w:rsidR="00F44461" w:rsidRPr="00EC0067" w:rsidRDefault="00F44461" w:rsidP="00F44461">
      <w:pPr>
        <w:jc w:val="center"/>
        <w:rPr>
          <w:bCs/>
          <w:iCs/>
          <w:sz w:val="28"/>
          <w:szCs w:val="28"/>
        </w:rPr>
      </w:pPr>
    </w:p>
    <w:p w:rsidR="00C14955" w:rsidRDefault="00EC0067" w:rsidP="00EC0067">
      <w:pPr>
        <w:jc w:val="both"/>
        <w:rPr>
          <w:b/>
          <w:bCs/>
          <w:iCs/>
          <w:sz w:val="28"/>
          <w:szCs w:val="28"/>
        </w:rPr>
      </w:pPr>
      <w:proofErr w:type="gramStart"/>
      <w:r>
        <w:rPr>
          <w:b/>
          <w:bCs/>
          <w:iCs/>
          <w:sz w:val="28"/>
          <w:szCs w:val="28"/>
        </w:rPr>
        <w:t>Исполняющий</w:t>
      </w:r>
      <w:proofErr w:type="gramEnd"/>
      <w:r>
        <w:rPr>
          <w:b/>
          <w:bCs/>
          <w:iCs/>
          <w:sz w:val="28"/>
          <w:szCs w:val="28"/>
        </w:rPr>
        <w:t xml:space="preserve"> полномочия</w:t>
      </w:r>
    </w:p>
    <w:p w:rsidR="00C14955" w:rsidRPr="00B71192" w:rsidRDefault="00EC0067" w:rsidP="00C14955">
      <w:pPr>
        <w:suppressAutoHyphens/>
        <w:rPr>
          <w:b/>
          <w:sz w:val="28"/>
          <w:lang w:eastAsia="ar-SA"/>
        </w:rPr>
      </w:pPr>
      <w:r>
        <w:rPr>
          <w:b/>
          <w:sz w:val="28"/>
          <w:lang w:eastAsia="ar-SA"/>
        </w:rPr>
        <w:t>Главы</w:t>
      </w:r>
      <w:r w:rsidR="00C14955" w:rsidRPr="00B71192">
        <w:rPr>
          <w:b/>
          <w:sz w:val="28"/>
          <w:lang w:eastAsia="ar-SA"/>
        </w:rPr>
        <w:t xml:space="preserve"> города Ханты-Мансийска</w:t>
      </w:r>
      <w:r w:rsidR="00C14955" w:rsidRPr="00B71192">
        <w:rPr>
          <w:b/>
          <w:sz w:val="28"/>
          <w:lang w:eastAsia="ar-SA"/>
        </w:rPr>
        <w:tab/>
      </w:r>
      <w:r w:rsidR="00C14955" w:rsidRPr="00B71192">
        <w:rPr>
          <w:b/>
          <w:sz w:val="28"/>
          <w:lang w:eastAsia="ar-SA"/>
        </w:rPr>
        <w:tab/>
        <w:t xml:space="preserve">     </w:t>
      </w:r>
      <w:r w:rsidR="00C14955" w:rsidRPr="00B71192">
        <w:rPr>
          <w:b/>
          <w:sz w:val="28"/>
          <w:lang w:eastAsia="ar-SA"/>
        </w:rPr>
        <w:tab/>
      </w:r>
      <w:r w:rsidR="00C14955" w:rsidRPr="00B71192">
        <w:rPr>
          <w:b/>
          <w:sz w:val="28"/>
          <w:lang w:eastAsia="ar-SA"/>
        </w:rPr>
        <w:tab/>
        <w:t xml:space="preserve">      </w:t>
      </w:r>
      <w:r w:rsidR="00C14955" w:rsidRPr="00B71192">
        <w:rPr>
          <w:b/>
          <w:sz w:val="28"/>
          <w:lang w:eastAsia="ar-SA"/>
        </w:rPr>
        <w:tab/>
        <w:t xml:space="preserve"> </w:t>
      </w:r>
      <w:r w:rsidR="00B71192">
        <w:rPr>
          <w:b/>
          <w:sz w:val="28"/>
          <w:lang w:eastAsia="ar-SA"/>
        </w:rPr>
        <w:t xml:space="preserve">          </w:t>
      </w:r>
      <w:r>
        <w:rPr>
          <w:b/>
          <w:sz w:val="28"/>
          <w:lang w:eastAsia="ar-SA"/>
        </w:rPr>
        <w:t xml:space="preserve">Т.А. </w:t>
      </w:r>
      <w:proofErr w:type="spellStart"/>
      <w:r>
        <w:rPr>
          <w:b/>
          <w:sz w:val="28"/>
          <w:lang w:eastAsia="ar-SA"/>
        </w:rPr>
        <w:t>Волгунова</w:t>
      </w:r>
      <w:proofErr w:type="spellEnd"/>
    </w:p>
    <w:p w:rsidR="00C14955" w:rsidRPr="00B71192" w:rsidRDefault="00C14955" w:rsidP="00C14955">
      <w:pPr>
        <w:suppressAutoHyphens/>
        <w:jc w:val="both"/>
        <w:rPr>
          <w:b/>
          <w:sz w:val="28"/>
          <w:lang w:eastAsia="ar-SA"/>
        </w:rPr>
      </w:pPr>
    </w:p>
    <w:p w:rsidR="00F44461" w:rsidRDefault="00F44461" w:rsidP="00F44461">
      <w:pPr>
        <w:jc w:val="right"/>
        <w:rPr>
          <w:bCs/>
          <w:i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/>
          <w:bCs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>Подписано</w:t>
      </w:r>
    </w:p>
    <w:p w:rsidR="00F44461" w:rsidRDefault="001D1978" w:rsidP="00F44461">
      <w:pPr>
        <w:jc w:val="right"/>
        <w:rPr>
          <w:bCs/>
          <w:i/>
          <w:iCs/>
          <w:sz w:val="28"/>
          <w:szCs w:val="28"/>
        </w:rPr>
      </w:pP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</w:r>
      <w:r>
        <w:rPr>
          <w:bCs/>
          <w:i/>
          <w:iCs/>
          <w:sz w:val="28"/>
          <w:szCs w:val="28"/>
        </w:rPr>
        <w:tab/>
        <w:t>30 марта 2015 года</w:t>
      </w:r>
    </w:p>
    <w:p w:rsidR="00F44461" w:rsidRDefault="00F44461" w:rsidP="00F44461">
      <w:pPr>
        <w:rPr>
          <w:bCs/>
          <w:iCs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 xml:space="preserve">Ханты – </w:t>
      </w:r>
      <w:proofErr w:type="spellStart"/>
      <w:r>
        <w:rPr>
          <w:bCs/>
          <w:iCs/>
          <w:sz w:val="28"/>
          <w:szCs w:val="28"/>
        </w:rPr>
        <w:t>Мансийск</w:t>
      </w:r>
      <w:proofErr w:type="spellEnd"/>
      <w:proofErr w:type="gramEnd"/>
    </w:p>
    <w:p w:rsidR="00F44461" w:rsidRDefault="001D1978" w:rsidP="00F44461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30 марта 2015 года</w:t>
      </w:r>
    </w:p>
    <w:p w:rsidR="00F44461" w:rsidRDefault="001D1978" w:rsidP="00F44461">
      <w:pPr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№ 630 -</w:t>
      </w:r>
      <w:r w:rsidR="00F44461">
        <w:rPr>
          <w:bCs/>
          <w:iCs/>
          <w:sz w:val="28"/>
          <w:szCs w:val="28"/>
        </w:rPr>
        <w:t xml:space="preserve"> </w:t>
      </w:r>
      <w:r w:rsidR="005807C8">
        <w:rPr>
          <w:bCs/>
          <w:iCs/>
          <w:lang w:val="en-US"/>
        </w:rPr>
        <w:t>V</w:t>
      </w:r>
      <w:r w:rsidR="005807C8" w:rsidRPr="00886376">
        <w:rPr>
          <w:bCs/>
          <w:iCs/>
        </w:rPr>
        <w:t xml:space="preserve"> </w:t>
      </w:r>
      <w:r w:rsidR="00F44461">
        <w:rPr>
          <w:bCs/>
          <w:iCs/>
          <w:sz w:val="28"/>
          <w:szCs w:val="28"/>
        </w:rPr>
        <w:t>РД</w:t>
      </w:r>
    </w:p>
    <w:sectPr w:rsidR="00F44461" w:rsidSect="00B7119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CC1"/>
    <w:rsid w:val="000368CA"/>
    <w:rsid w:val="00137079"/>
    <w:rsid w:val="00177D2A"/>
    <w:rsid w:val="001870C0"/>
    <w:rsid w:val="001D1978"/>
    <w:rsid w:val="002351E7"/>
    <w:rsid w:val="002A7C36"/>
    <w:rsid w:val="002D6CC1"/>
    <w:rsid w:val="002E49C1"/>
    <w:rsid w:val="00377369"/>
    <w:rsid w:val="003D2608"/>
    <w:rsid w:val="00435AB1"/>
    <w:rsid w:val="004B48A5"/>
    <w:rsid w:val="005807C8"/>
    <w:rsid w:val="005B01C2"/>
    <w:rsid w:val="00706FC3"/>
    <w:rsid w:val="007E05D2"/>
    <w:rsid w:val="007F76DB"/>
    <w:rsid w:val="008004D9"/>
    <w:rsid w:val="00810AFB"/>
    <w:rsid w:val="00886376"/>
    <w:rsid w:val="009F5222"/>
    <w:rsid w:val="00A02F44"/>
    <w:rsid w:val="00AA2C79"/>
    <w:rsid w:val="00B71192"/>
    <w:rsid w:val="00B826E5"/>
    <w:rsid w:val="00C06FE6"/>
    <w:rsid w:val="00C14955"/>
    <w:rsid w:val="00C30833"/>
    <w:rsid w:val="00DB2532"/>
    <w:rsid w:val="00DF08B7"/>
    <w:rsid w:val="00E14AFA"/>
    <w:rsid w:val="00E86A70"/>
    <w:rsid w:val="00EC0067"/>
    <w:rsid w:val="00F44461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44461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F444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446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44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4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30833"/>
    <w:pPr>
      <w:suppressAutoHyphens/>
    </w:pPr>
    <w:rPr>
      <w:b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4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F44461"/>
    <w:pPr>
      <w:keepNext/>
      <w:jc w:val="center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F4446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F4446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444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46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30833"/>
    <w:pPr>
      <w:suppressAutoHyphens/>
    </w:pPr>
    <w:rPr>
      <w:b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7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Юлия В. Федорова</cp:lastModifiedBy>
  <cp:revision>5</cp:revision>
  <cp:lastPrinted>2014-10-16T08:51:00Z</cp:lastPrinted>
  <dcterms:created xsi:type="dcterms:W3CDTF">2015-02-19T13:25:00Z</dcterms:created>
  <dcterms:modified xsi:type="dcterms:W3CDTF">2015-03-31T04:19:00Z</dcterms:modified>
</cp:coreProperties>
</file>